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56B2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56B26" w:rsidRDefault="00D43C1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56B26" w:rsidRDefault="00D43C18">
            <w:pPr>
              <w:spacing w:after="0" w:line="240" w:lineRule="auto"/>
            </w:pPr>
            <w:r>
              <w:t>11390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56B26" w:rsidRDefault="00D43C1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56B26" w:rsidRDefault="00D43C18">
            <w:pPr>
              <w:spacing w:after="0" w:line="240" w:lineRule="auto"/>
            </w:pPr>
            <w:r>
              <w:t xml:space="preserve">Osnovna škola </w:t>
            </w:r>
            <w:proofErr w:type="spellStart"/>
            <w:r>
              <w:t>Srdoči</w:t>
            </w:r>
            <w:proofErr w:type="spellEnd"/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56B26" w:rsidRDefault="00D43C1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56B26" w:rsidRDefault="00D43C18">
            <w:pPr>
              <w:spacing w:after="0" w:line="240" w:lineRule="auto"/>
            </w:pPr>
            <w:r>
              <w:t>31</w:t>
            </w:r>
          </w:p>
        </w:tc>
      </w:tr>
    </w:tbl>
    <w:p w:rsidR="00656B26" w:rsidRDefault="00D43C18">
      <w:r>
        <w:br/>
      </w:r>
    </w:p>
    <w:p w:rsidR="00656B26" w:rsidRDefault="00D43C1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56B26" w:rsidRDefault="00D43C1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56B26" w:rsidRDefault="00D43C18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1.504.669,63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1.516.691,43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1.598.173,06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1.481.077,92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92,7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656B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35.613,51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4.899,89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10.739,08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219,2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656B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4.899,89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10.739,08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219,2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656B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656B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24.874,43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 xml:space="preserve">Prihodi su povećani u odnosu na prethodnu godinu prvenstveno zbog povećanja osnovice za plaće i režijskih troškova i radi ostvarenih prihoda za razne projekte u kojima škola sudjeluje.  Škola sudjeluje u EU projektu </w:t>
      </w:r>
      <w:proofErr w:type="spellStart"/>
      <w:r>
        <w:t>Rinkluzija</w:t>
      </w:r>
      <w:proofErr w:type="spellEnd"/>
      <w:r>
        <w:t xml:space="preserve"> te su ostvareni prihodi i za </w:t>
      </w:r>
      <w:r>
        <w:t>taj projekt. Prihodi su također povećani zbog uplata od strane MZO-a za Program rada s darovitim učenicima i za 40. obljetnicu škole.  Kako su 2025. godini postavljeni solarni panela, škola je također ostvarila prihod od prodaje viška električne energije. </w:t>
      </w:r>
      <w:r>
        <w:t xml:space="preserve"> Rashodi su smanjeni u odnosu </w:t>
      </w:r>
      <w:r>
        <w:lastRenderedPageBreak/>
        <w:t xml:space="preserve">na prethodnu godinu jer se znatno smanjila pozicija stručnog usavršavanja. Za sve mobilnosti </w:t>
      </w:r>
      <w:proofErr w:type="spellStart"/>
      <w:r>
        <w:t>Erasmus</w:t>
      </w:r>
      <w:proofErr w:type="spellEnd"/>
      <w:r>
        <w:t xml:space="preserve"> projekta koje su odrađene u 2026. godini rashodi su bili u 2025. godini.</w:t>
      </w:r>
    </w:p>
    <w:p w:rsidR="00656B26" w:rsidRDefault="00D43C18">
      <w:r>
        <w:br/>
      </w:r>
    </w:p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1.504.669,63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1.516.691,43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Prihodi poslovanja su povećani u odnosu na prethodnu godinu radi povećanja osnovice za plaće djelatnika te zbog novih projekata kao što su Filmska skupina, program za rad s darovitim učenici</w:t>
      </w:r>
      <w:r>
        <w:t xml:space="preserve">ma te </w:t>
      </w:r>
      <w:proofErr w:type="spellStart"/>
      <w:r>
        <w:t>Rinovatori</w:t>
      </w:r>
      <w:proofErr w:type="spellEnd"/>
      <w:r>
        <w:t xml:space="preserve">. Škola sudjeluje u projektu </w:t>
      </w:r>
      <w:proofErr w:type="spellStart"/>
      <w:r>
        <w:t>Rinkluzija</w:t>
      </w:r>
      <w:proofErr w:type="spellEnd"/>
      <w:r>
        <w:t xml:space="preserve"> što je zn</w:t>
      </w:r>
      <w:r>
        <w:t>atno utjecalo na prihode poslovanja.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10.621,13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U 2026. godini nije bilo zapošljavanja pripravnika na temelju mjere HZZZ-a za zapošljavanje preko mjere bez zasnivanja radnog odnosa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56.441,26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8.685,19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15,4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Prihodi za EU projekte prema novom načinu knjiženja će biti evidentirani tek krajem 2026. godine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171,3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lastRenderedPageBreak/>
        <w:t>Prihodi od pruženih usluga su povećani jer je više korisnika iznajmljivalo prostore škole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241,3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Kapitalne donacije su znatno povećane u odnosu na prethodno razdoblje jer je HEP donirao šest računala za produženi boravak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164.724,14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180.955,19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 xml:space="preserve">Prihodi su povećani zbog povećanja osnovice za plaće te zbog toga što se program </w:t>
      </w:r>
      <w:proofErr w:type="spellStart"/>
      <w:r>
        <w:t>Rinkluzija</w:t>
      </w:r>
      <w:proofErr w:type="spellEnd"/>
      <w:r>
        <w:t xml:space="preserve"> financira u potpunosti iz proračuna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Ostvaren je prihod od prodaje viška električne energije koja je proizvedena solarnim panelima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1.598.173,06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1.481.077,92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92,7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Ukupni rashodi su smanjeni u odnosu na prethodno razdoblje za 7,30 %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39.305,68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46.446,64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Prekovremeni rad je povećan zbog velikog broja bolovanja te zbog sudjelovanja djelatnika na raznim edukacijama i mobilnostima s učenicima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33.402,20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 xml:space="preserve">Stručno usavršavanje je smanjeno u odnosu na prethodno razdoblje jer nije bilo rashoda za </w:t>
      </w:r>
      <w:proofErr w:type="spellStart"/>
      <w:r>
        <w:t>Erasmus</w:t>
      </w:r>
      <w:proofErr w:type="spellEnd"/>
      <w:r>
        <w:t xml:space="preserve"> akreditaciju u izvještajnom razdoblju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30.442,00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26.516,56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87,1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Rashodi za energente su smanjeni za 12,90%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220,1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Rashodi za materijal i dijelove za tekuće održavanje su povećani jer je bilo dosta popravaka u školi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4.903,28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742,1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Rashodi za sitni inventar su povećani jer je nabavljeno opreme za školsku kuhinju i za projekt Kutak za trenutak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Rashoda za bankarske usluge u platnog prometa nije bilo jer poslovni račun škole zatvoren krajem 2025. godine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27.042,84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248.415,33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918,6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Manjak prihoda poslovanja preneseni je znatno veći u odnosu na prethodno razdoblje jer je ukinut konto 193 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182.589,53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231.088,02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 xml:space="preserve">Obračunati prihodi poslovanja su povećani zbog potraživanja za </w:t>
      </w:r>
      <w:proofErr w:type="spellStart"/>
      <w:r>
        <w:t>Erasmus</w:t>
      </w:r>
      <w:proofErr w:type="spellEnd"/>
      <w:r>
        <w:t xml:space="preserve"> akreditaciju koji će biti zatvoren krajem 2026. godine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7.718,83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299,9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Donacija računala od HEP-a te donacija za filmsku skupinu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Škola je nabavila opremu za učionice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656B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18.329,21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>Dospjele obveze se odnose na materijalne rashode i režijske troškove a do donjih je došlo zbog kasnije isporuke računa od strane dobavljača te zbog kasnog evidentiranja prihoda od strane Osnivača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56B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656B2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83.471,84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6B26" w:rsidRDefault="00D43C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56B26" w:rsidRDefault="00656B26">
      <w:pPr>
        <w:spacing w:after="0"/>
      </w:pPr>
    </w:p>
    <w:p w:rsidR="00656B26" w:rsidRDefault="00D43C18">
      <w:r>
        <w:t xml:space="preserve">Evidentirane su obveze za EU predujmove za </w:t>
      </w:r>
      <w:proofErr w:type="spellStart"/>
      <w:r>
        <w:t>Erasmus</w:t>
      </w:r>
      <w:proofErr w:type="spellEnd"/>
      <w:r>
        <w:t xml:space="preserve">, </w:t>
      </w:r>
      <w:proofErr w:type="spellStart"/>
      <w:r>
        <w:t>Rinkluziju</w:t>
      </w:r>
      <w:proofErr w:type="spellEnd"/>
      <w:r>
        <w:t xml:space="preserve"> i bolovanje </w:t>
      </w:r>
    </w:p>
    <w:p w:rsidR="00656B26" w:rsidRDefault="00656B26"/>
    <w:p w:rsidR="00656B26" w:rsidRDefault="00D43C18">
      <w:pPr>
        <w:keepNext/>
        <w:spacing w:line="240" w:lineRule="auto"/>
        <w:jc w:val="center"/>
      </w:pPr>
      <w:bookmarkStart w:id="0" w:name="_GoBack"/>
      <w:bookmarkEnd w:id="0"/>
      <w:r>
        <w:rPr>
          <w:sz w:val="28"/>
        </w:rPr>
        <w:t>Bilješka 22.</w:t>
      </w:r>
    </w:p>
    <w:p w:rsidR="00656B26" w:rsidRDefault="00D43C18">
      <w:pPr>
        <w:spacing w:line="240" w:lineRule="auto"/>
        <w:jc w:val="both"/>
      </w:pPr>
      <w:r>
        <w:rPr>
          <w:b/>
        </w:rPr>
        <w:t>EU izvještaj</w:t>
      </w:r>
    </w:p>
    <w:p w:rsidR="00656B26" w:rsidRDefault="00D43C18">
      <w:r>
        <w:lastRenderedPageBreak/>
        <w:t xml:space="preserve">Škola sudjeluje u dva EU projekta. Za projekt </w:t>
      </w:r>
      <w:proofErr w:type="spellStart"/>
      <w:r>
        <w:t>Rinkluzija</w:t>
      </w:r>
      <w:proofErr w:type="spellEnd"/>
      <w:r>
        <w:t xml:space="preserve"> za zapošljavanje pomoćnika u nastavi škola je u 2026. godini ostvarila prihod od 8.685,19 eura a na obvezama za EU predujmove evidentirano je 3.589,16 eura.</w:t>
      </w:r>
    </w:p>
    <w:p w:rsidR="00656B26" w:rsidRDefault="00D43C18">
      <w:r>
        <w:t xml:space="preserve"> U 2026. godini završava treći turnus </w:t>
      </w:r>
      <w:proofErr w:type="spellStart"/>
      <w:r>
        <w:t>Eras</w:t>
      </w:r>
      <w:r>
        <w:t>mus</w:t>
      </w:r>
      <w:proofErr w:type="spellEnd"/>
      <w:r>
        <w:t>+ akreditacije koji je započelo u 2025. pa će se prihod evidentirati krajem 2026. godine. Sredstva za četvrti turnus su uplaćena ali će prihod biti evidentirati krajem 2027. godine. Na obvezama za EU predujmove evidentirano je 75.201,60 eura.</w:t>
      </w:r>
    </w:p>
    <w:p w:rsidR="00656B26" w:rsidRDefault="00D43C18">
      <w:r>
        <w:t> </w:t>
      </w:r>
    </w:p>
    <w:p w:rsidR="00656B26" w:rsidRDefault="00656B26"/>
    <w:sectPr w:rsidR="00656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26"/>
    <w:rsid w:val="00037974"/>
    <w:rsid w:val="00656B26"/>
    <w:rsid w:val="00D4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570B3-6777-4F89-BB22-DEC0A750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7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2026-07-07T14:47:00Z</cp:lastPrinted>
  <dcterms:created xsi:type="dcterms:W3CDTF">2026-07-07T14:49:00Z</dcterms:created>
  <dcterms:modified xsi:type="dcterms:W3CDTF">2026-07-07T14:49:00Z</dcterms:modified>
</cp:coreProperties>
</file>